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2DA" w:rsidRDefault="008A3458">
      <w:pPr>
        <w:widowControl/>
        <w:jc w:val="center"/>
        <w:rPr>
          <w:rFonts w:ascii="黑体" w:eastAsia="黑体" w:hAnsi="黑体" w:cs="黑体"/>
          <w:bCs/>
          <w:kern w:val="0"/>
          <w:sz w:val="36"/>
          <w:szCs w:val="36"/>
        </w:rPr>
      </w:pPr>
      <w:r>
        <w:rPr>
          <w:rFonts w:ascii="黑体" w:eastAsia="黑体" w:hAnsi="黑体" w:cs="黑体" w:hint="eastAsia"/>
          <w:bCs/>
          <w:kern w:val="0"/>
          <w:sz w:val="36"/>
          <w:szCs w:val="36"/>
        </w:rPr>
        <w:t>宪法学与行政法学030103</w:t>
      </w:r>
    </w:p>
    <w:p w:rsidR="00AA02DA" w:rsidRDefault="00AA02DA">
      <w:pPr>
        <w:widowControl/>
        <w:jc w:val="center"/>
        <w:rPr>
          <w:rFonts w:ascii="黑体" w:eastAsia="黑体" w:hAnsi="黑体" w:cs="黑体"/>
          <w:bCs/>
          <w:kern w:val="0"/>
          <w:sz w:val="36"/>
          <w:szCs w:val="36"/>
        </w:rPr>
      </w:pPr>
    </w:p>
    <w:p w:rsidR="00AA02DA" w:rsidRDefault="008A3458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kern w:val="0"/>
          <w:sz w:val="24"/>
          <w:szCs w:val="24"/>
        </w:rPr>
        <w:t>学科点简介：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宪法学与行政法学是第七轮广东省重点扶持学科（2003年），第八轮重点学科（2007年），第九轮重点学科（2012年），现有硕士研究生指导教师7人，其中教授5人、副教授2人，具有博士学位7人，博士生导师1人，教育部法学类专业教学指导委员会委员1人，国务院政府特殊津贴1人，广东省“千百十工程”培养对象3人，其中省级培养对象2人，广东省教学名师1人，获得广东省“十大中青年法学家”称号2人</w:t>
      </w:r>
      <w:r w:rsidR="00B70587">
        <w:rPr>
          <w:rFonts w:asciiTheme="minorEastAsia" w:hAnsiTheme="minorEastAsia" w:cstheme="minorEastAsia" w:hint="eastAsia"/>
          <w:kern w:val="0"/>
          <w:sz w:val="24"/>
          <w:szCs w:val="24"/>
        </w:rPr>
        <w:t>，广东省高层次立法人才1人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。本学科在中国宪法、中国行政法、港澳基本法、立法学等领域积累了丰富的教学经验，科研成果突出，其中在港澳基本法研究、财政宪法、协商民主、地方立法等领域具有一定优势。近5年以来，学科点共承担各级各类科研项目30余项，其中教育部重大攻关项目1项，省部级以上项目12项，教育部重大攻关项目子项目3项，横向课题1</w:t>
      </w:r>
      <w:r w:rsidR="00B70587">
        <w:rPr>
          <w:rFonts w:asciiTheme="minorEastAsia" w:hAnsiTheme="minorEastAsia" w:cstheme="minorEastAsia" w:hint="eastAsia"/>
          <w:kern w:val="0"/>
          <w:sz w:val="24"/>
          <w:szCs w:val="24"/>
        </w:rPr>
        <w:t>5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项；到位经费近300万元，在国内外公开学术刊物上发表学术论文</w:t>
      </w:r>
      <w:r w:rsidR="0084166F">
        <w:rPr>
          <w:rFonts w:asciiTheme="minorEastAsia" w:hAnsiTheme="minorEastAsia" w:cstheme="minorEastAsia" w:hint="eastAsia"/>
          <w:kern w:val="0"/>
          <w:sz w:val="24"/>
          <w:szCs w:val="24"/>
        </w:rPr>
        <w:t>30余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篇，出版专著3部</w:t>
      </w:r>
      <w:r w:rsidR="0084166F">
        <w:rPr>
          <w:rFonts w:asciiTheme="minorEastAsia" w:hAnsiTheme="minorEastAsia" w:cstheme="minorEastAsia" w:hint="eastAsia"/>
          <w:kern w:val="0"/>
          <w:sz w:val="24"/>
          <w:szCs w:val="24"/>
        </w:rPr>
        <w:t>，多篇决策咨询报告被政府领导批示或者采纳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；获省级优秀科研成果奖2项，牵头起草《广东省文化产业促进条例（专家</w:t>
      </w:r>
      <w:r w:rsidR="00B70587">
        <w:rPr>
          <w:rFonts w:asciiTheme="minorEastAsia" w:hAnsiTheme="minorEastAsia" w:cstheme="minorEastAsia" w:hint="eastAsia"/>
          <w:kern w:val="0"/>
          <w:sz w:val="24"/>
          <w:szCs w:val="24"/>
        </w:rPr>
        <w:t>意见稿）》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《广东省市场监管条例（专家建议稿）》</w:t>
      </w:r>
      <w:r w:rsidR="00B70587">
        <w:rPr>
          <w:rFonts w:asciiTheme="minorEastAsia" w:hAnsiTheme="minorEastAsia" w:cstheme="minorEastAsia" w:hint="eastAsia"/>
          <w:kern w:val="0"/>
          <w:sz w:val="24"/>
          <w:szCs w:val="24"/>
        </w:rPr>
        <w:t>《河源市城市市容与环境卫生管理办法》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等</w:t>
      </w:r>
      <w:r w:rsidR="00B70587">
        <w:rPr>
          <w:rFonts w:asciiTheme="minorEastAsia" w:hAnsiTheme="minorEastAsia" w:cstheme="minorEastAsia" w:hint="eastAsia"/>
          <w:kern w:val="0"/>
          <w:sz w:val="24"/>
          <w:szCs w:val="24"/>
        </w:rPr>
        <w:t>7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部地方性法规</w:t>
      </w:r>
      <w:r w:rsidR="00B70587">
        <w:rPr>
          <w:rFonts w:asciiTheme="minorEastAsia" w:hAnsiTheme="minorEastAsia" w:cstheme="minorEastAsia" w:hint="eastAsia"/>
          <w:kern w:val="0"/>
          <w:sz w:val="24"/>
          <w:szCs w:val="24"/>
        </w:rPr>
        <w:t>规章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起草和</w:t>
      </w:r>
      <w:r w:rsidR="00B70587">
        <w:rPr>
          <w:rFonts w:asciiTheme="minorEastAsia" w:hAnsiTheme="minorEastAsia" w:cstheme="minorEastAsia" w:hint="eastAsia"/>
          <w:kern w:val="0"/>
          <w:sz w:val="24"/>
          <w:szCs w:val="24"/>
        </w:rPr>
        <w:t>5部地方法规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政府规章的立法后评估，12人次长期担任省、市、区人大、政府、司法部门法律顾问或咨询专家。</w:t>
      </w:r>
    </w:p>
    <w:p w:rsidR="00AA02DA" w:rsidRDefault="00AA02DA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</w:p>
    <w:p w:rsidR="00AA02DA" w:rsidRDefault="008A3458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kern w:val="0"/>
          <w:sz w:val="24"/>
          <w:szCs w:val="24"/>
        </w:rPr>
        <w:t>培养目标：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本学科着力培养具有坚定、正确的政治方向，德、智、体全面发展，能独立从事宪法与行政法教学、研究及从事立法、执法、司法等实际部门工作的高级专门人才。具体要求是：通过规定课程学习和研究、相应的社会调查与实践、学位论文的撰写和答辩，系统地把握宪法学与行政法学专业基础理论，熟悉宪法学与行政法学的前沿问题；熟练掌握一门外国语；能够有效地查找和整理相关资料，掌握撰写学术论文和实践报告的基本技能；具备较强的解决实际执法和司法活动中的公法问题的能力，熟悉港澳基本法、和粤港澳三地合作的基本法律问题，能够就宪法学与行政法学领域的热点问题提出独立的见解；重视健全人格的培养，树立正确的人生观，注重练就强健体魄。</w:t>
      </w:r>
    </w:p>
    <w:p w:rsidR="00AA02DA" w:rsidRDefault="00AA02DA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</w:p>
    <w:p w:rsidR="00AA02DA" w:rsidRDefault="008A3458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kern w:val="0"/>
          <w:sz w:val="24"/>
          <w:szCs w:val="24"/>
        </w:rPr>
        <w:t>主要课程：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公法基础理论、中国宪法专题、中国行政法专题、行政诉讼法专题、比较宪法、比较行政法、港澳基本法专题、立法学专题、人权法专题、法学方法论、外国宪法思想史等。</w:t>
      </w:r>
    </w:p>
    <w:p w:rsidR="00AA02DA" w:rsidRDefault="00AA02DA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</w:p>
    <w:p w:rsidR="00AA02DA" w:rsidRDefault="008A3458">
      <w:pPr>
        <w:widowControl/>
        <w:jc w:val="left"/>
        <w:rPr>
          <w:rFonts w:asciiTheme="minorEastAsia" w:hAnsiTheme="minorEastAsia" w:cstheme="minorEastAsia"/>
          <w:b/>
          <w:bCs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kern w:val="0"/>
          <w:sz w:val="24"/>
          <w:szCs w:val="24"/>
        </w:rPr>
        <w:t>就业方向：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国家机关（法院、检察院、政府部门的公务员）、教学和科研单位、公司、企业；还可进一步报考法学博士研究生，继续求学深造。</w:t>
      </w:r>
    </w:p>
    <w:p w:rsidR="00AA02DA" w:rsidRDefault="008A3458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 xml:space="preserve">  </w:t>
      </w:r>
    </w:p>
    <w:p w:rsidR="00AA02DA" w:rsidRDefault="00AA02DA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</w:p>
    <w:p w:rsidR="00AA02DA" w:rsidRDefault="00AA02DA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</w:p>
    <w:p w:rsidR="00AA02DA" w:rsidRDefault="00AA02DA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</w:p>
    <w:p w:rsidR="00AA02DA" w:rsidRDefault="00AA02DA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</w:p>
    <w:p w:rsidR="00AA02DA" w:rsidRDefault="00AA02DA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</w:p>
    <w:p w:rsidR="00AA02DA" w:rsidRDefault="00AA02DA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</w:p>
    <w:p w:rsidR="00AA02DA" w:rsidRDefault="00AA02DA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</w:p>
    <w:p w:rsidR="00AA02DA" w:rsidRDefault="008A3458">
      <w:pPr>
        <w:widowControl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kern w:val="0"/>
          <w:sz w:val="24"/>
          <w:szCs w:val="24"/>
        </w:rPr>
        <w:t>专业代码：030103                            咨询电话：020-84096231</w:t>
      </w:r>
    </w:p>
    <w:tbl>
      <w:tblPr>
        <w:tblW w:w="8811" w:type="dxa"/>
        <w:jc w:val="center"/>
        <w:tblInd w:w="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6"/>
        <w:gridCol w:w="1813"/>
        <w:gridCol w:w="3797"/>
        <w:gridCol w:w="2495"/>
      </w:tblGrid>
      <w:tr w:rsidR="00AA02DA" w:rsidTr="001051D9">
        <w:trPr>
          <w:trHeight w:val="6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A" w:rsidRDefault="008A3458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A" w:rsidRDefault="008A3458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研究方向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A" w:rsidRDefault="008A3458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初试科目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A" w:rsidRDefault="008A3458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复试科目</w:t>
            </w:r>
          </w:p>
        </w:tc>
      </w:tr>
      <w:tr w:rsidR="00AA02DA" w:rsidTr="001051D9">
        <w:trPr>
          <w:trHeight w:val="6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A" w:rsidRDefault="008A345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A" w:rsidRDefault="008A345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中国宪法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2DA" w:rsidRDefault="008A3458">
            <w:pPr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（1）▲思想政治理论（100分）</w:t>
            </w:r>
          </w:p>
          <w:p w:rsidR="00AA02DA" w:rsidRDefault="008A3458">
            <w:pPr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（2）▲英语一（100分）</w:t>
            </w:r>
          </w:p>
          <w:p w:rsidR="00AA02DA" w:rsidRDefault="008A3458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（3）法学综合一（含法理学、宪法学）(150分)</w:t>
            </w:r>
          </w:p>
          <w:p w:rsidR="00AA02DA" w:rsidRDefault="008A3458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（4）法学综合二（含民法总论、刑法总论） (150分)</w:t>
            </w:r>
            <w:bookmarkStart w:id="0" w:name="_GoBack"/>
            <w:bookmarkEnd w:id="0"/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2DA" w:rsidRDefault="008A3458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F511-行政法与行政诉讼法（100分）</w:t>
            </w:r>
          </w:p>
        </w:tc>
      </w:tr>
      <w:tr w:rsidR="00AA02DA" w:rsidTr="001051D9">
        <w:trPr>
          <w:trHeight w:val="6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A" w:rsidRDefault="008A3458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A" w:rsidRDefault="008A3458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中国行政法</w:t>
            </w:r>
          </w:p>
        </w:tc>
        <w:tc>
          <w:tcPr>
            <w:tcW w:w="3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2DA" w:rsidRDefault="00AA02DA">
            <w:pPr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2DA" w:rsidRDefault="00AA02DA">
            <w:pPr>
              <w:rPr>
                <w:rFonts w:ascii="宋体" w:hAnsi="宋体"/>
                <w:kern w:val="0"/>
                <w:sz w:val="24"/>
              </w:rPr>
            </w:pPr>
          </w:p>
        </w:tc>
      </w:tr>
      <w:tr w:rsidR="00AA02DA" w:rsidTr="001051D9">
        <w:trPr>
          <w:trHeight w:val="6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A" w:rsidRDefault="008A345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A" w:rsidRDefault="008A345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港澳基本法</w:t>
            </w:r>
          </w:p>
        </w:tc>
        <w:tc>
          <w:tcPr>
            <w:tcW w:w="3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2DA" w:rsidRDefault="00AA02DA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2DA" w:rsidRDefault="00AA02DA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</w:tr>
      <w:tr w:rsidR="00AA02DA" w:rsidTr="001051D9">
        <w:trPr>
          <w:trHeight w:val="6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A" w:rsidRDefault="008A345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A" w:rsidRDefault="008A345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立法学（与法学理论联合培养）</w:t>
            </w:r>
          </w:p>
        </w:tc>
        <w:tc>
          <w:tcPr>
            <w:tcW w:w="3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A" w:rsidRDefault="00AA02DA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A" w:rsidRDefault="00AA02DA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</w:tr>
    </w:tbl>
    <w:p w:rsidR="00AA02DA" w:rsidRDefault="00AA02DA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</w:p>
    <w:p w:rsidR="00AA02DA" w:rsidRDefault="008A3458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▲</w:t>
      </w:r>
      <w:r>
        <w:rPr>
          <w:rFonts w:asciiTheme="minorEastAsia" w:hAnsiTheme="minorEastAsia" w:cstheme="minorEastAsia" w:hint="eastAsia"/>
          <w:b/>
          <w:bCs/>
          <w:kern w:val="0"/>
          <w:sz w:val="24"/>
          <w:szCs w:val="24"/>
        </w:rPr>
        <w:t>表示统考科目或联考科目，考试题型、考试大纲以教育部公布为准。其他为自命题科目。</w:t>
      </w:r>
    </w:p>
    <w:p w:rsidR="00AA02DA" w:rsidRDefault="008A3458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kern w:val="0"/>
          <w:sz w:val="24"/>
          <w:szCs w:val="24"/>
        </w:rPr>
        <w:t>考试题型及相应分值：</w:t>
      </w:r>
    </w:p>
    <w:p w:rsidR="00AA02DA" w:rsidRDefault="008A3458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kern w:val="0"/>
          <w:sz w:val="24"/>
          <w:szCs w:val="24"/>
        </w:rPr>
        <w:t>《法学综合一》考试题型：[含法理学、宪法，</w:t>
      </w:r>
      <w:r>
        <w:rPr>
          <w:rFonts w:ascii="宋体" w:hAnsi="宋体" w:cs="宋体" w:hint="eastAsia"/>
          <w:b/>
          <w:bCs/>
          <w:kern w:val="0"/>
          <w:sz w:val="24"/>
        </w:rPr>
        <w:t>分值各占50%，共150分</w:t>
      </w:r>
      <w:r>
        <w:rPr>
          <w:rFonts w:asciiTheme="minorEastAsia" w:hAnsiTheme="minorEastAsia" w:cstheme="minorEastAsia" w:hint="eastAsia"/>
          <w:b/>
          <w:bCs/>
          <w:kern w:val="0"/>
          <w:sz w:val="24"/>
          <w:szCs w:val="24"/>
        </w:rPr>
        <w:t>]</w:t>
      </w:r>
    </w:p>
    <w:p w:rsidR="00AA02DA" w:rsidRDefault="008A3458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（1）名词解释（6题，每题5分，共30分）</w:t>
      </w:r>
    </w:p>
    <w:p w:rsidR="00AA02DA" w:rsidRDefault="008A3458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（2）简答题（6题，每题10分，共60分）</w:t>
      </w:r>
    </w:p>
    <w:p w:rsidR="00AA02DA" w:rsidRDefault="008A3458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（3）论述题（3题，每题20分，共60分）</w:t>
      </w:r>
    </w:p>
    <w:p w:rsidR="00AA02DA" w:rsidRDefault="008A3458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kern w:val="0"/>
          <w:sz w:val="24"/>
          <w:szCs w:val="24"/>
        </w:rPr>
        <w:t>《法学综合二》考试题型：[含民法（总论）、刑法（总论），</w:t>
      </w:r>
      <w:r>
        <w:rPr>
          <w:rFonts w:ascii="宋体" w:hAnsi="宋体" w:cs="宋体" w:hint="eastAsia"/>
          <w:b/>
          <w:bCs/>
          <w:kern w:val="0"/>
          <w:sz w:val="24"/>
        </w:rPr>
        <w:t>分值各占50%，共150分</w:t>
      </w:r>
      <w:r>
        <w:rPr>
          <w:rFonts w:asciiTheme="minorEastAsia" w:hAnsiTheme="minorEastAsia" w:cstheme="minorEastAsia" w:hint="eastAsia"/>
          <w:b/>
          <w:bCs/>
          <w:kern w:val="0"/>
          <w:sz w:val="24"/>
          <w:szCs w:val="24"/>
        </w:rPr>
        <w:t>]</w:t>
      </w:r>
    </w:p>
    <w:p w:rsidR="00AA02DA" w:rsidRDefault="008A3458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（1）名词解释（6题，每题5分，共30分）</w:t>
      </w:r>
    </w:p>
    <w:p w:rsidR="00AA02DA" w:rsidRDefault="008A3458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（2）简答题（6题，每题10分，共60分）</w:t>
      </w:r>
    </w:p>
    <w:p w:rsidR="00AA02DA" w:rsidRDefault="008A3458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（3）论述题（3题，每题20分，共60分）</w:t>
      </w:r>
    </w:p>
    <w:p w:rsidR="00AA02DA" w:rsidRDefault="008A3458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kern w:val="0"/>
          <w:sz w:val="24"/>
          <w:szCs w:val="24"/>
        </w:rPr>
        <w:t>复试科目《行政法与行政诉讼法》考试题型：</w:t>
      </w:r>
    </w:p>
    <w:p w:rsidR="00AA02DA" w:rsidRDefault="008A3458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论述题（4题，每题25分，共100分）</w:t>
      </w:r>
    </w:p>
    <w:p w:rsidR="00AA02DA" w:rsidRDefault="00AA02DA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</w:p>
    <w:p w:rsidR="00AA02DA" w:rsidRDefault="00AA02DA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</w:p>
    <w:p w:rsidR="00AA02DA" w:rsidRDefault="008A3458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kern w:val="0"/>
          <w:sz w:val="24"/>
          <w:szCs w:val="24"/>
        </w:rPr>
        <w:t>考试大纲</w:t>
      </w:r>
    </w:p>
    <w:p w:rsidR="001571A1" w:rsidRDefault="001571A1" w:rsidP="001571A1">
      <w:pPr>
        <w:widowControl/>
        <w:snapToGrid w:val="0"/>
        <w:jc w:val="center"/>
        <w:rPr>
          <w:rFonts w:ascii="黑体" w:eastAsia="黑体" w:hAnsi="黑体" w:cs="黑体" w:hint="eastAsia"/>
          <w:b/>
          <w:bCs/>
          <w:kern w:val="0"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kern w:val="0"/>
          <w:sz w:val="36"/>
          <w:szCs w:val="36"/>
        </w:rPr>
        <w:t>《法学综合一》</w:t>
      </w:r>
    </w:p>
    <w:p w:rsidR="001571A1" w:rsidRDefault="001571A1" w:rsidP="001571A1">
      <w:pPr>
        <w:widowControl/>
        <w:snapToGrid w:val="0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《法学综合一》考试大纲概述：</w:t>
      </w:r>
    </w:p>
    <w:p w:rsidR="001571A1" w:rsidRPr="00285EC9" w:rsidRDefault="001571A1" w:rsidP="001571A1">
      <w:pPr>
        <w:widowControl/>
        <w:snapToGrid w:val="0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本科目考试范围为：法理学、宪法学。考试要求主要包括：①考察学生对上述相关法学的基本知识、基本理论、基本方法的把握程度；②考察学生运用相关理论分析和解决实际问题的能力；③考察学生的法学知识结构和学术功底。</w:t>
      </w:r>
    </w:p>
    <w:p w:rsidR="001571A1" w:rsidRPr="00285EC9" w:rsidRDefault="001571A1" w:rsidP="001571A1">
      <w:pPr>
        <w:pStyle w:val="a5"/>
        <w:spacing w:before="0" w:beforeAutospacing="0" w:after="0" w:afterAutospacing="0"/>
        <w:rPr>
          <w:rFonts w:hint="eastAsia"/>
          <w:b/>
        </w:rPr>
      </w:pPr>
      <w:r w:rsidRPr="00285EC9">
        <w:rPr>
          <w:rFonts w:hint="eastAsia"/>
          <w:b/>
        </w:rPr>
        <w:t>第一部分 法理学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一、法的概念与作用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法的含义及特征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法的本质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法的规范作用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法的社会作用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●法的作用局限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二、法的要素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lastRenderedPageBreak/>
        <w:t>● 法的要素及其分类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●法律概念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法律规则及其分类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法律原则及其分类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法律原则与法律规则的区别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●法律原则的适用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三、法律体系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法律体系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法律部门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当代中国法律体系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四、法律渊源、分类与效力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法律渊源含义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●法的渊源类别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●当代中国法的渊源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法的一般分类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法的效力的范围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法的效力冲突与处理原则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五、法的制定与实施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立法及其特征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立法体制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●立法原则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●法律实施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●法律实施的基础与动力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●司法的概念和特点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●司法权的性质与规律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●司法的原则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●守法及其构成要素</w:t>
      </w:r>
    </w:p>
    <w:p w:rsidR="001571A1" w:rsidRDefault="001571A1" w:rsidP="001571A1">
      <w:pPr>
        <w:pStyle w:val="a5"/>
        <w:spacing w:before="0" w:beforeAutospacing="0" w:after="0" w:afterAutospacing="0"/>
      </w:pPr>
      <w:r>
        <w:rPr>
          <w:rFonts w:hint="eastAsia"/>
        </w:rPr>
        <w:t>●守法的根据和理由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 xml:space="preserve">六、法律关系 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法律关系的概念、特征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法律关系的构成要素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法律权利与义务的概念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法律权利与义务的关系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法律事实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七、法律行为与法律责任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法律行为含义及其特征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法律行为的结构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法律行为的分类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法律责任的含义及其本质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 xml:space="preserve">● 法律责任的认定和归结 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法律责任的承担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八、法律程序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法律程序的概念与特点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法律程序对法律行为的调整方式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lastRenderedPageBreak/>
        <w:t>● 法律程序对法律适用的作用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正当程序的特征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正当程序的意义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九、法治原理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 法治的概念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●当代中国法治的基本要义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 xml:space="preserve">●法治与法制 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●法治与人治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●法治与德治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●中国特色的社会主义法治体系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●中国特色社会主义法治道路的基本原则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●法治中国建设的总体要求</w:t>
      </w:r>
    </w:p>
    <w:p w:rsidR="001571A1" w:rsidRDefault="001571A1" w:rsidP="001571A1">
      <w:pPr>
        <w:widowControl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第二部分宪法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一、宪法基本理论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●宪法概念、特征与类型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●宪法的基本原则与宪法规范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●宪法制定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●宪法修改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●宪法解释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●合宪性审查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●宪法保障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●宪法历史发展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二、公民基本权利与义务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●公民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●人权、基本权利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●平等权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●自由权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●政治权利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●财产权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●经济、社会、文化权利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●公民基本权利保障与限制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●公民基本义务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三、国家制度与国家机关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●国家性质与国家形式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●人民代表大会制度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●单一制国家结构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●民族区域制度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●特别行政区制度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●基层群众自治制度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●选举制度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●政党制度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●中央国家机关性质、地位、组成、职权与工作制度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●地方国家机关组成、职权与工作制度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</w:p>
    <w:p w:rsidR="001571A1" w:rsidRDefault="001571A1" w:rsidP="001571A1">
      <w:pPr>
        <w:widowControl/>
        <w:jc w:val="center"/>
        <w:rPr>
          <w:rFonts w:ascii="黑体" w:eastAsia="黑体" w:hAnsi="黑体" w:cs="黑体"/>
          <w:kern w:val="0"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kern w:val="0"/>
          <w:sz w:val="36"/>
          <w:szCs w:val="36"/>
        </w:rPr>
        <w:lastRenderedPageBreak/>
        <w:t>《法学综合二》</w:t>
      </w:r>
    </w:p>
    <w:p w:rsidR="001571A1" w:rsidRDefault="001571A1" w:rsidP="001571A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《法学综合二》考试大纲概述：</w:t>
      </w:r>
    </w:p>
    <w:p w:rsidR="001571A1" w:rsidRDefault="001571A1" w:rsidP="001571A1">
      <w:pPr>
        <w:pStyle w:val="a5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>本科目考试范围为：民法（总论）、刑法（总论）等基本理论。考察内容包括：①考察学生对上述法学基本知识、基本理论、基本方法的把握程度；②考察学生运用理论分析和解决实际问题的能力；③考察学生法学知识结构和学术功底。</w:t>
      </w:r>
    </w:p>
    <w:p w:rsidR="001571A1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第一部分 民法（总论）</w:t>
      </w:r>
    </w:p>
    <w:p w:rsidR="001571A1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一、民法概述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●民法的概念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●我国民法的调整对象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●民法的性质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●民法的特点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●民法的地位与作用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●民法与邻近法律部门的区别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●民法的体系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●民法的渊源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●民法的适用范围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●我国民法的历史发展</w:t>
      </w:r>
    </w:p>
    <w:p w:rsidR="001571A1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二、民法的基本原则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●民法基本原则概述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●平等原则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●私法自治原则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●公平原则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●诚实信用原则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●公序良俗原则</w:t>
      </w:r>
    </w:p>
    <w:p w:rsidR="001571A1" w:rsidRPr="0024009B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color w:val="FF0000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●绿色原则</w:t>
      </w:r>
    </w:p>
    <w:p w:rsidR="001571A1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三、民事法律关系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●民事法律关系概述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●民事法律关系的要素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●民事法律事实</w:t>
      </w:r>
    </w:p>
    <w:p w:rsidR="001571A1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四、自然人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●自然人的民事权利能力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●自然人的民事行为能力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●自然人的民事责任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●监护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●自然人的姓名、住所、户籍和身份证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●宣告失踪和宣告死亡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●个体工商户与农村承包经营户</w:t>
      </w:r>
    </w:p>
    <w:p w:rsidR="001571A1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五、法人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●法人制度概述 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●法人的分类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●法人的成立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●法人的民事能力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●法人的机关及法人分支机构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●法人的变更和终止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b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六、非法人组织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 xml:space="preserve">●非法人组织的概念 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●非法人组织的出资和财产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●非法人组织的债务承担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●非法人组织的内部关系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●非法人组织的终止</w:t>
      </w:r>
    </w:p>
    <w:p w:rsidR="001571A1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七、民事权利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●民事权利的概念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●民事权利的分类 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●民事权利的行使和保护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b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八、民事法律行为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●民事法律行为概念和分类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●民事法律行为的成立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●意思表示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●民事法律行为的效力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●附条件与附期限的民事法律行为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b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九、代理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●代理的概念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●代理的类型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●代理权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●无权代理</w:t>
      </w:r>
    </w:p>
    <w:p w:rsidR="001571A1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●代理终止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/>
          <w:b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十、民事责任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●民事责任的概念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●民事责任的分类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●承担民事责任的方式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●免责事由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●民事责任的承担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b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十一、诉讼时效与期间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●期间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●诉讼时效概述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●诉讼时效期间的适用和排除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●诉讼时效期间的中止、中断、延长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●期间计算</w:t>
      </w:r>
    </w:p>
    <w:p w:rsidR="001571A1" w:rsidRDefault="001571A1" w:rsidP="001571A1">
      <w:pPr>
        <w:widowControl/>
        <w:ind w:firstLineChars="200" w:firstLine="482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第二部分  刑法(总论)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b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一、刑法概论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●</w:t>
      </w:r>
      <w:r w:rsidRPr="00A767B6">
        <w:rPr>
          <w:rFonts w:ascii="宋体" w:hAnsi="宋体" w:cs="宋体" w:hint="eastAsia"/>
          <w:kern w:val="0"/>
          <w:sz w:val="24"/>
        </w:rPr>
        <w:t>刑法的解释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●刑法的基本原则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●犯罪的基本特征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●刑法的效力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b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●刑法的溯及力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b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二、犯罪构成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●</w:t>
      </w:r>
      <w:r w:rsidRPr="00A767B6">
        <w:rPr>
          <w:rFonts w:ascii="宋体" w:hAnsi="宋体" w:cs="宋体" w:hint="eastAsia"/>
          <w:kern w:val="0"/>
          <w:sz w:val="24"/>
        </w:rPr>
        <w:t>犯罪构成的概念、特征与分类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lastRenderedPageBreak/>
        <w:t>●犯罪客体的概念、分类及其与犯罪对象的区别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●危害行为与危害结果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●不作为犯罪的成立条件及种类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●危害行为与危害结果之间的因果关系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●自然人犯罪主体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●单位犯罪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●</w:t>
      </w:r>
      <w:r w:rsidRPr="00A767B6">
        <w:rPr>
          <w:rFonts w:ascii="宋体" w:hAnsi="宋体" w:cs="宋体" w:hint="eastAsia"/>
          <w:kern w:val="0"/>
          <w:sz w:val="24"/>
        </w:rPr>
        <w:t>犯罪的故意与过失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●认识错误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b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三、正当行为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●</w:t>
      </w:r>
      <w:r w:rsidRPr="00A767B6">
        <w:rPr>
          <w:rFonts w:ascii="宋体" w:hAnsi="宋体" w:cs="宋体" w:hint="eastAsia"/>
          <w:kern w:val="0"/>
          <w:sz w:val="24"/>
        </w:rPr>
        <w:t>正当防卫的成立条件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b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●紧急避险的成立条件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b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四、故意犯罪的停止形态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●</w:t>
      </w:r>
      <w:r w:rsidRPr="00A767B6">
        <w:rPr>
          <w:rFonts w:ascii="宋体" w:hAnsi="宋体" w:cs="宋体" w:hint="eastAsia"/>
          <w:kern w:val="0"/>
          <w:sz w:val="24"/>
        </w:rPr>
        <w:t>故意犯罪停止形态存在的范围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●犯罪既遂形态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●犯罪预备形态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●犯罪未遂形态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b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●犯罪中止形态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b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五、共同犯罪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●</w:t>
      </w:r>
      <w:r w:rsidRPr="00A767B6">
        <w:rPr>
          <w:rFonts w:ascii="宋体" w:hAnsi="宋体" w:cs="宋体" w:hint="eastAsia"/>
          <w:kern w:val="0"/>
          <w:sz w:val="24"/>
        </w:rPr>
        <w:t>共同犯罪的概念及成立要件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●共同犯罪的分类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b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●共同犯罪人的种类及其刑事责任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b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六、罪数形态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●</w:t>
      </w:r>
      <w:r w:rsidRPr="00A767B6">
        <w:rPr>
          <w:rFonts w:ascii="宋体" w:hAnsi="宋体" w:cs="宋体" w:hint="eastAsia"/>
          <w:kern w:val="0"/>
          <w:sz w:val="24"/>
        </w:rPr>
        <w:t>实质的一罪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●法定的一罪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●处断的一罪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b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七、刑罚及刑罚制度</w:t>
      </w:r>
    </w:p>
    <w:p w:rsidR="001571A1" w:rsidRPr="00A767B6" w:rsidRDefault="001571A1" w:rsidP="001571A1">
      <w:pPr>
        <w:widowControl/>
        <w:snapToGrid w:val="0"/>
        <w:ind w:firstLineChars="200" w:firstLine="482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b/>
          <w:kern w:val="0"/>
          <w:sz w:val="24"/>
        </w:rPr>
        <w:t>●</w:t>
      </w:r>
      <w:r w:rsidRPr="00A767B6">
        <w:rPr>
          <w:rFonts w:ascii="宋体" w:hAnsi="宋体" w:cs="宋体" w:hint="eastAsia"/>
          <w:kern w:val="0"/>
          <w:sz w:val="24"/>
        </w:rPr>
        <w:t>刑罚的种类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●刑罚裁量制度（累犯、自首、坦白、立功、数罪并罚、缓刑）</w:t>
      </w:r>
    </w:p>
    <w:p w:rsidR="001571A1" w:rsidRPr="00A767B6" w:rsidRDefault="001571A1" w:rsidP="001571A1">
      <w:pPr>
        <w:widowControl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767B6">
        <w:rPr>
          <w:rFonts w:ascii="宋体" w:hAnsi="宋体" w:cs="宋体" w:hint="eastAsia"/>
          <w:kern w:val="0"/>
          <w:sz w:val="24"/>
        </w:rPr>
        <w:t>●刑罚执行制度（减刑、假释、社区矫正）</w:t>
      </w:r>
    </w:p>
    <w:p w:rsidR="00AA02DA" w:rsidRPr="001571A1" w:rsidRDefault="001571A1" w:rsidP="001571A1">
      <w:pPr>
        <w:widowControl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1571A1">
        <w:rPr>
          <w:rFonts w:ascii="宋体" w:hAnsi="宋体" w:cs="宋体" w:hint="eastAsia"/>
          <w:kern w:val="0"/>
          <w:sz w:val="24"/>
        </w:rPr>
        <w:t>●刑罚消灭制度（追诉时效、赦免）</w:t>
      </w:r>
      <w:r w:rsidR="00B70587" w:rsidRPr="001571A1">
        <w:rPr>
          <w:rFonts w:ascii="宋体" w:hAnsi="宋体" w:cs="宋体" w:hint="eastAsia"/>
          <w:kern w:val="0"/>
          <w:sz w:val="24"/>
        </w:rPr>
        <w:t xml:space="preserve"> </w:t>
      </w:r>
    </w:p>
    <w:p w:rsidR="00B70587" w:rsidRDefault="00B70587">
      <w:pPr>
        <w:widowControl/>
        <w:ind w:firstLineChars="200" w:firstLine="480"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</w:p>
    <w:p w:rsidR="00AA02DA" w:rsidRDefault="00AA02DA">
      <w:pPr>
        <w:widowControl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</w:p>
    <w:p w:rsidR="00AA02DA" w:rsidRDefault="008A3458">
      <w:pPr>
        <w:widowControl/>
        <w:snapToGrid w:val="0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kern w:val="0"/>
          <w:sz w:val="24"/>
          <w:szCs w:val="24"/>
        </w:rPr>
        <w:t>复试科目</w:t>
      </w:r>
    </w:p>
    <w:p w:rsidR="00AA02DA" w:rsidRDefault="008A3458">
      <w:pPr>
        <w:widowControl/>
        <w:jc w:val="center"/>
        <w:rPr>
          <w:rFonts w:ascii="黑体" w:eastAsia="黑体" w:hAnsi="黑体" w:cs="黑体"/>
          <w:kern w:val="0"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kern w:val="0"/>
          <w:sz w:val="36"/>
          <w:szCs w:val="36"/>
        </w:rPr>
        <w:t>《行政法与行政诉讼法》</w:t>
      </w:r>
    </w:p>
    <w:p w:rsidR="00AA02DA" w:rsidRDefault="008A3458">
      <w:pPr>
        <w:widowControl/>
        <w:snapToGrid w:val="0"/>
        <w:rPr>
          <w:rFonts w:asciiTheme="minorEastAsia" w:hAnsiTheme="minorEastAsia" w:cstheme="minorEastAsia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color w:val="000000"/>
          <w:sz w:val="24"/>
          <w:szCs w:val="24"/>
          <w:shd w:val="clear" w:color="auto" w:fill="FFFFFF"/>
        </w:rPr>
        <w:t>《行政法与行政诉讼法》考试大纲概述：</w:t>
      </w:r>
    </w:p>
    <w:p w:rsidR="00AA02DA" w:rsidRDefault="008A3458">
      <w:pPr>
        <w:widowControl/>
        <w:snapToGrid w:val="0"/>
        <w:ind w:firstLineChars="200" w:firstLine="480"/>
        <w:rPr>
          <w:rFonts w:asciiTheme="minorEastAsia" w:hAnsiTheme="minorEastAsia" w:cstheme="minorEastAsia"/>
          <w:color w:val="000000"/>
          <w:sz w:val="24"/>
          <w:szCs w:val="24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00"/>
          <w:sz w:val="24"/>
          <w:szCs w:val="24"/>
          <w:shd w:val="clear" w:color="auto" w:fill="FFFFFF"/>
        </w:rPr>
        <w:t>本科目考试范围为：行政法渊源、行政法基本原则、行政主体、行政行为、行政复议、行政诉讼与行政赔偿的基本知识和基本理论。考试要求主要包括：①考察学生对行政法与行政诉讼法的基本知识、基本理论、基本方法的把握程度；②考察学生运用相关理论分析和解决实际问题的能力；③考察学生的行政法与行政诉讼法学知识结构和学术功底。</w:t>
      </w:r>
    </w:p>
    <w:p w:rsidR="00AA02DA" w:rsidRDefault="008A3458">
      <w:pPr>
        <w:widowControl/>
        <w:snapToGrid w:val="0"/>
        <w:rPr>
          <w:rFonts w:asciiTheme="minorEastAsia" w:hAnsiTheme="minorEastAsia" w:cstheme="minorEastAsia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color w:val="000000"/>
          <w:sz w:val="24"/>
          <w:szCs w:val="24"/>
          <w:shd w:val="clear" w:color="auto" w:fill="FFFFFF"/>
        </w:rPr>
        <w:t>本科目考试范围为：</w:t>
      </w:r>
    </w:p>
    <w:p w:rsidR="00AA02DA" w:rsidRDefault="008A3458">
      <w:pPr>
        <w:widowControl/>
        <w:snapToGrid w:val="0"/>
        <w:ind w:firstLineChars="200" w:firstLine="480"/>
        <w:rPr>
          <w:rFonts w:asciiTheme="minorEastAsia" w:hAnsiTheme="minorEastAsia" w:cstheme="minorEastAsia"/>
          <w:color w:val="000000"/>
          <w:sz w:val="24"/>
          <w:szCs w:val="24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00"/>
          <w:sz w:val="24"/>
          <w:szCs w:val="24"/>
          <w:shd w:val="clear" w:color="auto" w:fill="FFFFFF"/>
        </w:rPr>
        <w:t>一、行政法渊源</w:t>
      </w:r>
    </w:p>
    <w:p w:rsidR="00AA02DA" w:rsidRDefault="008A3458">
      <w:pPr>
        <w:widowControl/>
        <w:snapToGrid w:val="0"/>
        <w:ind w:firstLineChars="200" w:firstLine="480"/>
        <w:rPr>
          <w:rFonts w:asciiTheme="minorEastAsia" w:hAnsiTheme="minorEastAsia" w:cstheme="minorEastAsia"/>
          <w:color w:val="000000"/>
          <w:sz w:val="24"/>
          <w:szCs w:val="24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00"/>
          <w:sz w:val="24"/>
          <w:szCs w:val="24"/>
          <w:shd w:val="clear" w:color="auto" w:fill="FFFFFF"/>
        </w:rPr>
        <w:t>二、行政法基本原则</w:t>
      </w:r>
    </w:p>
    <w:p w:rsidR="00AA02DA" w:rsidRDefault="008A3458">
      <w:pPr>
        <w:widowControl/>
        <w:snapToGrid w:val="0"/>
        <w:ind w:firstLineChars="200" w:firstLine="480"/>
        <w:rPr>
          <w:rFonts w:asciiTheme="minorEastAsia" w:hAnsiTheme="minorEastAsia" w:cstheme="minorEastAsia"/>
          <w:color w:val="000000"/>
          <w:sz w:val="24"/>
          <w:szCs w:val="24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00"/>
          <w:sz w:val="24"/>
          <w:szCs w:val="24"/>
          <w:shd w:val="clear" w:color="auto" w:fill="FFFFFF"/>
        </w:rPr>
        <w:lastRenderedPageBreak/>
        <w:t>三、行政法主体概念类型，行政主体概念、特征与类型</w:t>
      </w:r>
    </w:p>
    <w:p w:rsidR="00AA02DA" w:rsidRDefault="008A3458">
      <w:pPr>
        <w:widowControl/>
        <w:snapToGrid w:val="0"/>
        <w:ind w:firstLineChars="200" w:firstLine="480"/>
        <w:rPr>
          <w:rFonts w:asciiTheme="minorEastAsia" w:hAnsiTheme="minorEastAsia" w:cstheme="minorEastAsia"/>
          <w:color w:val="000000"/>
          <w:sz w:val="24"/>
          <w:szCs w:val="24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00"/>
          <w:sz w:val="24"/>
          <w:szCs w:val="24"/>
          <w:shd w:val="clear" w:color="auto" w:fill="FFFFFF"/>
        </w:rPr>
        <w:t>四、主要类型行政行为：行政立法、行政许可、行政处罚、行政合同、行政强制等。</w:t>
      </w:r>
    </w:p>
    <w:p w:rsidR="00AA02DA" w:rsidRDefault="008A3458">
      <w:pPr>
        <w:widowControl/>
        <w:snapToGrid w:val="0"/>
        <w:ind w:firstLineChars="200" w:firstLine="480"/>
        <w:rPr>
          <w:rFonts w:asciiTheme="minorEastAsia" w:hAnsiTheme="minorEastAsia" w:cstheme="minorEastAsia"/>
          <w:color w:val="000000"/>
          <w:sz w:val="24"/>
          <w:szCs w:val="24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00"/>
          <w:sz w:val="24"/>
          <w:szCs w:val="24"/>
          <w:shd w:val="clear" w:color="auto" w:fill="FFFFFF"/>
        </w:rPr>
        <w:t>五、行政复议概念、特征、性质、原则，行政复议主体、程序及依据。</w:t>
      </w:r>
    </w:p>
    <w:p w:rsidR="00AA02DA" w:rsidRDefault="008A3458">
      <w:pPr>
        <w:widowControl/>
        <w:snapToGrid w:val="0"/>
        <w:ind w:firstLineChars="200" w:firstLine="480"/>
        <w:rPr>
          <w:rFonts w:asciiTheme="minorEastAsia" w:hAnsiTheme="minorEastAsia" w:cstheme="minorEastAsia"/>
          <w:color w:val="000000"/>
          <w:sz w:val="24"/>
          <w:szCs w:val="24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00"/>
          <w:sz w:val="24"/>
          <w:szCs w:val="24"/>
          <w:shd w:val="clear" w:color="auto" w:fill="FFFFFF"/>
        </w:rPr>
        <w:t>六、行政诉讼受案范围、诉讼参加人、诉讼证据、法律适用。</w:t>
      </w:r>
    </w:p>
    <w:p w:rsidR="00AA02DA" w:rsidRPr="001571A1" w:rsidRDefault="008A3458" w:rsidP="001571A1">
      <w:pPr>
        <w:widowControl/>
        <w:snapToGrid w:val="0"/>
        <w:ind w:firstLineChars="200" w:firstLine="480"/>
        <w:rPr>
          <w:rFonts w:asciiTheme="minorEastAsia" w:hAnsiTheme="minorEastAsia" w:cstheme="minorEastAsia"/>
          <w:color w:val="000000"/>
          <w:sz w:val="24"/>
          <w:szCs w:val="24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00"/>
          <w:sz w:val="24"/>
          <w:szCs w:val="24"/>
          <w:shd w:val="clear" w:color="auto" w:fill="FFFFFF"/>
        </w:rPr>
        <w:t>七、行政赔偿</w:t>
      </w:r>
      <w:r w:rsidR="001571A1">
        <w:rPr>
          <w:rFonts w:asciiTheme="minorEastAsia" w:hAnsiTheme="minorEastAsia" w:cstheme="minorEastAsia" w:hint="eastAsia"/>
          <w:kern w:val="0"/>
          <w:sz w:val="24"/>
          <w:szCs w:val="24"/>
        </w:rPr>
        <w:t>。</w:t>
      </w:r>
    </w:p>
    <w:sectPr w:rsidR="00AA02DA" w:rsidRPr="001571A1" w:rsidSect="000C482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BA2" w:rsidRDefault="002B2BA2">
      <w:r>
        <w:separator/>
      </w:r>
    </w:p>
  </w:endnote>
  <w:endnote w:type="continuationSeparator" w:id="1">
    <w:p w:rsidR="002B2BA2" w:rsidRDefault="002B2B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2DA" w:rsidRDefault="003074BC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AA02DA" w:rsidRDefault="003074BC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8A3458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1571A1">
                  <w:rPr>
                    <w:noProof/>
                    <w:sz w:val="18"/>
                  </w:rPr>
                  <w:t>8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BA2" w:rsidRDefault="002B2BA2">
      <w:r>
        <w:separator/>
      </w:r>
    </w:p>
  </w:footnote>
  <w:footnote w:type="continuationSeparator" w:id="1">
    <w:p w:rsidR="002B2BA2" w:rsidRDefault="002B2B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6A32"/>
    <w:rsid w:val="000022DA"/>
    <w:rsid w:val="000229E4"/>
    <w:rsid w:val="000C4821"/>
    <w:rsid w:val="001051D9"/>
    <w:rsid w:val="00106730"/>
    <w:rsid w:val="001571A1"/>
    <w:rsid w:val="00183E54"/>
    <w:rsid w:val="00286A32"/>
    <w:rsid w:val="002B2BA2"/>
    <w:rsid w:val="0030614C"/>
    <w:rsid w:val="003074BC"/>
    <w:rsid w:val="00396E85"/>
    <w:rsid w:val="00436291"/>
    <w:rsid w:val="004638A3"/>
    <w:rsid w:val="004B0786"/>
    <w:rsid w:val="004E072D"/>
    <w:rsid w:val="0055163E"/>
    <w:rsid w:val="00706B52"/>
    <w:rsid w:val="007C18E3"/>
    <w:rsid w:val="007C4905"/>
    <w:rsid w:val="0084166F"/>
    <w:rsid w:val="00867503"/>
    <w:rsid w:val="008703BC"/>
    <w:rsid w:val="00891DDC"/>
    <w:rsid w:val="008A3458"/>
    <w:rsid w:val="00926147"/>
    <w:rsid w:val="00944511"/>
    <w:rsid w:val="00AA02DA"/>
    <w:rsid w:val="00B14CF2"/>
    <w:rsid w:val="00B70587"/>
    <w:rsid w:val="00C306F5"/>
    <w:rsid w:val="00CB3A67"/>
    <w:rsid w:val="00CC2446"/>
    <w:rsid w:val="00CC2AA3"/>
    <w:rsid w:val="00CD6E81"/>
    <w:rsid w:val="00E046D7"/>
    <w:rsid w:val="00E30BE8"/>
    <w:rsid w:val="00F168E9"/>
    <w:rsid w:val="00F4222B"/>
    <w:rsid w:val="00FA60A9"/>
    <w:rsid w:val="02F237CE"/>
    <w:rsid w:val="116E7AC2"/>
    <w:rsid w:val="1E76327C"/>
    <w:rsid w:val="2D995F3D"/>
    <w:rsid w:val="3C903F0E"/>
    <w:rsid w:val="3F9D63E4"/>
    <w:rsid w:val="41EC6647"/>
    <w:rsid w:val="460B0B32"/>
    <w:rsid w:val="46C544DF"/>
    <w:rsid w:val="539E1EDC"/>
    <w:rsid w:val="633C5BBB"/>
    <w:rsid w:val="6A0D1880"/>
    <w:rsid w:val="79464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82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0C482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rsid w:val="000C482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nhideWhenUsed/>
    <w:qFormat/>
    <w:rsid w:val="000C48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C48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630</Words>
  <Characters>3593</Characters>
  <Application>Microsoft Office Word</Application>
  <DocSecurity>0</DocSecurity>
  <Lines>29</Lines>
  <Paragraphs>8</Paragraphs>
  <ScaleCrop>false</ScaleCrop>
  <Company>微软中国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2018-05-24T07:57:00Z</cp:lastPrinted>
  <dcterms:created xsi:type="dcterms:W3CDTF">2017-06-12T02:21:00Z</dcterms:created>
  <dcterms:modified xsi:type="dcterms:W3CDTF">2020-06-16T08:06:00Z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